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22513" w14:textId="036EF49F" w:rsidR="003A44EB" w:rsidRPr="00594A73" w:rsidRDefault="00812481" w:rsidP="00594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12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94A73">
        <w:rPr>
          <w:rFonts w:ascii="Arial" w:hAnsi="Arial" w:cs="Arial"/>
          <w:b/>
          <w:color w:val="000000" w:themeColor="text1"/>
          <w:sz w:val="24"/>
          <w:szCs w:val="24"/>
        </w:rPr>
        <w:t>ČESTNÉ PROHLÁŠENÍ – ODPOVĚDNÉ ZADÁVÁNÍ</w:t>
      </w:r>
    </w:p>
    <w:p w14:paraId="18150E2A" w14:textId="77777777" w:rsidR="003A44EB" w:rsidRDefault="003A44EB" w:rsidP="00594A73">
      <w:pPr>
        <w:spacing w:before="120" w:after="120"/>
        <w:rPr>
          <w:rFonts w:ascii="Arial" w:hAnsi="Arial" w:cs="Arial"/>
          <w:color w:val="000000" w:themeColor="text1"/>
        </w:rPr>
      </w:pPr>
    </w:p>
    <w:p w14:paraId="7ACD26F0" w14:textId="77777777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Účastník zadávacího řízení: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ab/>
        <w:t>[</w:t>
      </w:r>
      <w:r w:rsidRPr="00DB3217">
        <w:rPr>
          <w:rFonts w:ascii="Arial" w:hAnsi="Arial" w:cs="Arial"/>
          <w:color w:val="000000" w:themeColor="text1"/>
          <w:sz w:val="20"/>
          <w:szCs w:val="20"/>
          <w:highlight w:val="yellow"/>
        </w:rPr>
        <w:t>DOPLNÍ DODAVATEL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2B5BC28B" w14:textId="5E6E657B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se sídlem:                              </w:t>
      </w:r>
      <w:r w:rsidR="00DB3217">
        <w:rPr>
          <w:rFonts w:ascii="Arial" w:hAnsi="Arial" w:cs="Arial"/>
          <w:color w:val="000000" w:themeColor="text1"/>
          <w:sz w:val="20"/>
          <w:szCs w:val="20"/>
        </w:rPr>
        <w:tab/>
      </w:r>
      <w:r w:rsidRPr="00DB3217">
        <w:rPr>
          <w:rFonts w:ascii="Arial" w:hAnsi="Arial" w:cs="Arial"/>
          <w:color w:val="000000" w:themeColor="text1"/>
          <w:sz w:val="20"/>
          <w:szCs w:val="20"/>
        </w:rPr>
        <w:t>[</w:t>
      </w:r>
      <w:r w:rsidRPr="00DB3217">
        <w:rPr>
          <w:rFonts w:ascii="Arial" w:hAnsi="Arial" w:cs="Arial"/>
          <w:color w:val="000000" w:themeColor="text1"/>
          <w:sz w:val="20"/>
          <w:szCs w:val="20"/>
          <w:highlight w:val="yellow"/>
        </w:rPr>
        <w:t>DOPLNÍ DODAVATEL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7A4323FC" w14:textId="4C37FFF7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IČ:        </w:t>
      </w:r>
      <w:r w:rsidR="00A411EA" w:rsidRPr="00DB3217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                               </w:t>
      </w:r>
      <w:r w:rsidR="00DB3217">
        <w:rPr>
          <w:rFonts w:ascii="Arial" w:hAnsi="Arial" w:cs="Arial"/>
          <w:color w:val="000000" w:themeColor="text1"/>
          <w:sz w:val="20"/>
          <w:szCs w:val="20"/>
        </w:rPr>
        <w:tab/>
      </w:r>
      <w:r w:rsidRPr="00DB3217">
        <w:rPr>
          <w:rFonts w:ascii="Arial" w:hAnsi="Arial" w:cs="Arial"/>
          <w:color w:val="000000" w:themeColor="text1"/>
          <w:sz w:val="20"/>
          <w:szCs w:val="20"/>
        </w:rPr>
        <w:t>[</w:t>
      </w:r>
      <w:r w:rsidRPr="00DB3217">
        <w:rPr>
          <w:rFonts w:ascii="Arial" w:hAnsi="Arial" w:cs="Arial"/>
          <w:color w:val="000000" w:themeColor="text1"/>
          <w:sz w:val="20"/>
          <w:szCs w:val="20"/>
          <w:highlight w:val="yellow"/>
        </w:rPr>
        <w:t>DOPLNÍ DODAVATEL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338CB8BD" w14:textId="77777777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1BAD09D4" w14:textId="646288A9" w:rsidR="00685B90" w:rsidRPr="00DB3217" w:rsidRDefault="003A44EB" w:rsidP="00594A73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jakožto dodavatel </w:t>
      </w:r>
      <w:bookmarkStart w:id="0" w:name="_Hlk106971926"/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veřejné zakázky </w:t>
      </w:r>
      <w:r w:rsidR="00191FD9">
        <w:rPr>
          <w:rFonts w:ascii="Arial" w:hAnsi="Arial" w:cs="Arial"/>
          <w:color w:val="000000" w:themeColor="text1"/>
          <w:sz w:val="20"/>
          <w:szCs w:val="20"/>
        </w:rPr>
        <w:t xml:space="preserve">malého rozsahu 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na </w:t>
      </w:r>
      <w:r w:rsidR="00191FD9">
        <w:rPr>
          <w:rFonts w:ascii="Arial" w:hAnsi="Arial" w:cs="Arial"/>
          <w:color w:val="000000" w:themeColor="text1"/>
          <w:sz w:val="20"/>
          <w:szCs w:val="20"/>
        </w:rPr>
        <w:t>dodávky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s názvem</w:t>
      </w:r>
      <w:r w:rsidRPr="00DB3217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bookmarkEnd w:id="0"/>
    </w:p>
    <w:p w14:paraId="785DA780" w14:textId="48A8F804" w:rsidR="00AD0C88" w:rsidRPr="00DB3217" w:rsidRDefault="00191FD9" w:rsidP="00594A73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91FD9">
        <w:rPr>
          <w:rFonts w:ascii="Arial" w:hAnsi="Arial" w:cs="Arial"/>
          <w:b/>
          <w:bCs/>
          <w:color w:val="000000"/>
          <w:sz w:val="20"/>
          <w:szCs w:val="20"/>
        </w:rPr>
        <w:t>Pořízení bezemisních vozidel pro Domov Na Hrádku</w:t>
      </w:r>
    </w:p>
    <w:p w14:paraId="38980998" w14:textId="2CC40E19" w:rsidR="003A44EB" w:rsidRPr="00DB3217" w:rsidRDefault="003A44EB" w:rsidP="00594A73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(dále jen „dodavatel“),</w:t>
      </w:r>
      <w:r w:rsidR="001B4211" w:rsidRPr="00DB321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813D9" w:rsidRPr="00DB3217">
        <w:rPr>
          <w:rFonts w:ascii="Arial" w:hAnsi="Arial" w:cs="Arial"/>
          <w:color w:val="000000" w:themeColor="text1"/>
          <w:sz w:val="20"/>
          <w:szCs w:val="20"/>
        </w:rPr>
        <w:t>tímto čestně prohlašuji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, že</w:t>
      </w:r>
    </w:p>
    <w:p w14:paraId="10F8B04B" w14:textId="77777777" w:rsidR="00073FCF" w:rsidRPr="00DB3217" w:rsidRDefault="0067516E" w:rsidP="00594A73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zajistí</w:t>
      </w:r>
      <w:r w:rsidR="004E3910" w:rsidRPr="00DB3217">
        <w:rPr>
          <w:rFonts w:ascii="Arial" w:hAnsi="Arial" w:cs="Arial"/>
          <w:color w:val="000000" w:themeColor="text1"/>
          <w:sz w:val="20"/>
          <w:szCs w:val="20"/>
        </w:rPr>
        <w:t>m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dodržování veškerých právních předpisů vůči svým pracovníkům, zejména odměňování, pracovní dobu, dobu odpočinku mezi směnami, </w:t>
      </w:r>
      <w:r w:rsidR="00DA243F" w:rsidRPr="00DB3217">
        <w:rPr>
          <w:rFonts w:ascii="Arial" w:hAnsi="Arial" w:cs="Arial"/>
          <w:color w:val="000000" w:themeColor="text1"/>
          <w:sz w:val="20"/>
          <w:szCs w:val="20"/>
        </w:rPr>
        <w:t>placené přesčasy. D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ále </w:t>
      </w:r>
      <w:r w:rsidR="00DA243F" w:rsidRPr="00DB3217">
        <w:rPr>
          <w:rFonts w:ascii="Arial" w:hAnsi="Arial" w:cs="Arial"/>
          <w:color w:val="000000" w:themeColor="text1"/>
          <w:sz w:val="20"/>
          <w:szCs w:val="20"/>
        </w:rPr>
        <w:t>se zavazuji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, že všechny osoby, které se na plnění zakázky budou podílet, jsou vedeny v příslušných registrech, například v registru pojištěnců ČSSZ a mají příslušná povolení k pobytu v ČR,</w:t>
      </w:r>
    </w:p>
    <w:p w14:paraId="2F8FE525" w14:textId="35625A2D" w:rsidR="0067516E" w:rsidRPr="00DB3217" w:rsidRDefault="0067516E" w:rsidP="00594A73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s ohledem na ochranu životního prostředí, </w:t>
      </w:r>
      <w:r w:rsidR="0068369F" w:rsidRPr="00DB3217">
        <w:rPr>
          <w:rFonts w:ascii="Arial" w:hAnsi="Arial" w:cs="Arial"/>
          <w:color w:val="000000" w:themeColor="text1"/>
          <w:sz w:val="20"/>
          <w:szCs w:val="20"/>
        </w:rPr>
        <w:t>se zavazuji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k minimální produkci všech druhů odpadů, vzniklých v souvislosti s realizací díla. V případě jejich vzniku bude přednostn</w:t>
      </w:r>
      <w:r w:rsidR="001B4211" w:rsidRPr="00DB3217">
        <w:rPr>
          <w:rFonts w:ascii="Arial" w:hAnsi="Arial" w:cs="Arial"/>
          <w:color w:val="000000" w:themeColor="text1"/>
          <w:sz w:val="20"/>
          <w:szCs w:val="20"/>
        </w:rPr>
        <w:t>ě a v co největší míře usilovat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o jejich další využití, recyklaci a další ekologicky šetrná řešení a to i nad rámec povinností stanovených zákonem č.</w:t>
      </w:r>
      <w:r w:rsidR="00C227CF" w:rsidRPr="00DB3217">
        <w:rPr>
          <w:rFonts w:ascii="Arial" w:hAnsi="Arial" w:cs="Arial"/>
          <w:color w:val="000000" w:themeColor="text1"/>
          <w:sz w:val="20"/>
          <w:szCs w:val="20"/>
        </w:rPr>
        <w:t> 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541/2020 Sb., o odpadech.</w:t>
      </w:r>
    </w:p>
    <w:p w14:paraId="3E568340" w14:textId="77777777" w:rsidR="00100EC2" w:rsidRPr="00DB3217" w:rsidRDefault="00100EC2" w:rsidP="00594A73">
      <w:pPr>
        <w:spacing w:before="120"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7F5FAAE" w14:textId="77777777" w:rsidR="00100EC2" w:rsidRPr="00DB3217" w:rsidRDefault="00100EC2" w:rsidP="00594A73">
      <w:pPr>
        <w:spacing w:before="120"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29EA32D" w14:textId="17AFFDB9" w:rsidR="00100EC2" w:rsidRPr="00DB3217" w:rsidRDefault="00C227CF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sz w:val="20"/>
          <w:szCs w:val="20"/>
        </w:rPr>
        <w:t xml:space="preserve">V </w:t>
      </w:r>
      <w:r w:rsidRPr="00DB3217">
        <w:rPr>
          <w:rFonts w:ascii="Arial" w:hAnsi="Arial" w:cs="Arial"/>
          <w:sz w:val="20"/>
          <w:szCs w:val="20"/>
          <w:highlight w:val="yellow"/>
          <w:lang w:eastAsia="cs-CZ"/>
        </w:rPr>
        <w:t>[DOPLNÍ DODAVATEL]</w:t>
      </w:r>
      <w:r w:rsidRPr="00DB3217">
        <w:rPr>
          <w:rFonts w:ascii="Arial" w:hAnsi="Arial" w:cs="Arial"/>
          <w:sz w:val="20"/>
          <w:szCs w:val="20"/>
        </w:rPr>
        <w:t xml:space="preserve"> dne </w:t>
      </w:r>
      <w:r w:rsidRPr="00DB3217">
        <w:rPr>
          <w:rFonts w:ascii="Arial" w:hAnsi="Arial" w:cs="Arial"/>
          <w:sz w:val="20"/>
          <w:szCs w:val="20"/>
          <w:highlight w:val="yellow"/>
          <w:lang w:eastAsia="cs-CZ"/>
        </w:rPr>
        <w:t>[DOPLNÍ DODAVATEL]</w:t>
      </w:r>
    </w:p>
    <w:sectPr w:rsidR="00100EC2" w:rsidRPr="00DB3217" w:rsidSect="00B87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77016" w14:textId="77777777" w:rsidR="00DE1892" w:rsidRDefault="00DE1892" w:rsidP="003A44EB">
      <w:r>
        <w:separator/>
      </w:r>
    </w:p>
  </w:endnote>
  <w:endnote w:type="continuationSeparator" w:id="0">
    <w:p w14:paraId="46A6F06A" w14:textId="77777777" w:rsidR="00DE1892" w:rsidRDefault="00DE1892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97B0" w14:textId="77777777" w:rsidR="00B10869" w:rsidRDefault="00B108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A9718" w14:textId="77777777" w:rsidR="00B10869" w:rsidRDefault="00B108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A7B47" w14:textId="77777777" w:rsidR="00B10869" w:rsidRDefault="00B108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16358" w14:textId="77777777" w:rsidR="00DE1892" w:rsidRDefault="00DE1892" w:rsidP="003A44EB">
      <w:r>
        <w:separator/>
      </w:r>
    </w:p>
  </w:footnote>
  <w:footnote w:type="continuationSeparator" w:id="0">
    <w:p w14:paraId="0E3D5B88" w14:textId="77777777" w:rsidR="00DE1892" w:rsidRDefault="00DE1892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DBDD" w14:textId="77777777" w:rsidR="00B10869" w:rsidRDefault="00B108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4E74C" w14:textId="56D15D00" w:rsidR="00DB3217" w:rsidRPr="007B6EB5" w:rsidRDefault="00DB3217" w:rsidP="00DB3217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1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B10869">
      <w:rPr>
        <w:rFonts w:ascii="Arial" w:hAnsi="Arial" w:cs="Arial"/>
        <w:i/>
        <w:iCs/>
        <w:sz w:val="20"/>
        <w:szCs w:val="20"/>
      </w:rPr>
      <w:t>7</w:t>
    </w:r>
    <w:r w:rsidRPr="007B6EB5">
      <w:rPr>
        <w:rFonts w:ascii="Arial" w:hAnsi="Arial" w:cs="Arial"/>
        <w:i/>
        <w:iCs/>
        <w:sz w:val="20"/>
        <w:szCs w:val="20"/>
      </w:rPr>
      <w:t xml:space="preserve"> </w:t>
    </w:r>
    <w:r w:rsidR="00B10869">
      <w:rPr>
        <w:rFonts w:ascii="Arial" w:hAnsi="Arial" w:cs="Arial"/>
        <w:i/>
        <w:iCs/>
        <w:sz w:val="20"/>
        <w:szCs w:val="20"/>
      </w:rPr>
      <w:t>Výzvy pro podání nabídek</w:t>
    </w:r>
  </w:p>
  <w:bookmarkEnd w:id="1"/>
  <w:p w14:paraId="5E129A44" w14:textId="6DAB4722" w:rsidR="00B872B2" w:rsidRPr="00DB3217" w:rsidRDefault="00B872B2" w:rsidP="00DB32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953B6" w14:textId="77777777" w:rsidR="00B10869" w:rsidRDefault="00B108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391795">
    <w:abstractNumId w:val="1"/>
  </w:num>
  <w:num w:numId="2" w16cid:durableId="152115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14D28"/>
    <w:rsid w:val="00073FCF"/>
    <w:rsid w:val="000B3ED6"/>
    <w:rsid w:val="000D3F24"/>
    <w:rsid w:val="000E4DA0"/>
    <w:rsid w:val="00100EC2"/>
    <w:rsid w:val="00142B2C"/>
    <w:rsid w:val="00191FD9"/>
    <w:rsid w:val="001B4211"/>
    <w:rsid w:val="00270E84"/>
    <w:rsid w:val="003A44EB"/>
    <w:rsid w:val="00470635"/>
    <w:rsid w:val="00471AD4"/>
    <w:rsid w:val="004B787B"/>
    <w:rsid w:val="004D41FF"/>
    <w:rsid w:val="004E3910"/>
    <w:rsid w:val="00594A73"/>
    <w:rsid w:val="0067516E"/>
    <w:rsid w:val="0068369F"/>
    <w:rsid w:val="00685B90"/>
    <w:rsid w:val="007103E1"/>
    <w:rsid w:val="00812481"/>
    <w:rsid w:val="008136D7"/>
    <w:rsid w:val="00936C96"/>
    <w:rsid w:val="009D797E"/>
    <w:rsid w:val="00A411EA"/>
    <w:rsid w:val="00A84CC5"/>
    <w:rsid w:val="00AD0C88"/>
    <w:rsid w:val="00AD7BF3"/>
    <w:rsid w:val="00B10869"/>
    <w:rsid w:val="00B70FA7"/>
    <w:rsid w:val="00B813D9"/>
    <w:rsid w:val="00B872B2"/>
    <w:rsid w:val="00C205F3"/>
    <w:rsid w:val="00C227CF"/>
    <w:rsid w:val="00CD6BD6"/>
    <w:rsid w:val="00CF3183"/>
    <w:rsid w:val="00D76C38"/>
    <w:rsid w:val="00DA243F"/>
    <w:rsid w:val="00DA66C0"/>
    <w:rsid w:val="00DB3217"/>
    <w:rsid w:val="00DE1892"/>
    <w:rsid w:val="00E11469"/>
    <w:rsid w:val="00E96B4C"/>
    <w:rsid w:val="00F35D5C"/>
    <w:rsid w:val="00F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  <w:style w:type="character" w:customStyle="1" w:styleId="dn">
    <w:name w:val="Žádný"/>
    <w:rsid w:val="004D4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Szilagyiová Lucie</dc:creator>
  <cp:keywords/>
  <dc:description/>
  <cp:lastModifiedBy>Jan Kučera</cp:lastModifiedBy>
  <cp:revision>9</cp:revision>
  <dcterms:created xsi:type="dcterms:W3CDTF">2024-09-05T09:25:00Z</dcterms:created>
  <dcterms:modified xsi:type="dcterms:W3CDTF">2025-11-12T12:37:00Z</dcterms:modified>
</cp:coreProperties>
</file>